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B05A5">
      <w:pPr>
        <w:spacing w:line="360" w:lineRule="auto"/>
        <w:jc w:val="both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附件2.</w:t>
      </w: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报价表</w:t>
      </w:r>
      <w:bookmarkEnd w:id="0"/>
    </w:p>
    <w:p w14:paraId="29300091">
      <w:pPr>
        <w:spacing w:line="360" w:lineRule="auto"/>
        <w:ind w:firstLine="48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40"/>
          <w:highlight w:val="none"/>
        </w:rPr>
      </w:pPr>
    </w:p>
    <w:p w14:paraId="1FCB21BB">
      <w:pPr>
        <w:spacing w:line="360" w:lineRule="auto"/>
        <w:ind w:firstLine="480"/>
        <w:jc w:val="center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40"/>
          <w:highlight w:val="none"/>
        </w:rPr>
        <w:t>报价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40"/>
          <w:highlight w:val="none"/>
          <w:lang w:val="en-US" w:eastAsia="zh-CN"/>
        </w:rPr>
        <w:t>表</w:t>
      </w:r>
    </w:p>
    <w:p w14:paraId="699E4B00">
      <w:pPr>
        <w:spacing w:line="360" w:lineRule="auto"/>
        <w:ind w:firstLine="480"/>
        <w:rPr>
          <w:rFonts w:ascii="仿宋" w:hAnsi="仿宋" w:eastAsia="仿宋" w:cs="仿宋"/>
          <w:color w:val="auto"/>
          <w:highlight w:val="none"/>
        </w:rPr>
      </w:pPr>
    </w:p>
    <w:p w14:paraId="01B6C363">
      <w:pPr>
        <w:pStyle w:val="3"/>
        <w:tabs>
          <w:tab w:val="left" w:pos="7020"/>
        </w:tabs>
        <w:spacing w:line="360" w:lineRule="auto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eastAsia="zh-CN"/>
        </w:rPr>
        <w:t>项目名称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                           </w:t>
      </w:r>
    </w:p>
    <w:tbl>
      <w:tblPr>
        <w:tblStyle w:val="4"/>
        <w:tblW w:w="51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1833"/>
        <w:gridCol w:w="2287"/>
        <w:gridCol w:w="1480"/>
        <w:gridCol w:w="1164"/>
      </w:tblGrid>
      <w:tr w14:paraId="1F1F0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048" w:type="dxa"/>
            <w:shd w:val="clear" w:color="auto" w:fill="auto"/>
            <w:noWrap w:val="0"/>
            <w:vAlign w:val="center"/>
          </w:tcPr>
          <w:p w14:paraId="52D5A35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  <w:lang w:val="en-US" w:eastAsia="zh-CN"/>
              </w:rPr>
              <w:t>铺面名称</w:t>
            </w:r>
          </w:p>
        </w:tc>
        <w:tc>
          <w:tcPr>
            <w:tcW w:w="1833" w:type="dxa"/>
            <w:shd w:val="clear" w:color="auto" w:fill="auto"/>
            <w:noWrap w:val="0"/>
            <w:vAlign w:val="center"/>
          </w:tcPr>
          <w:p w14:paraId="7614377A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  <w:lang w:val="en-US" w:eastAsia="zh-CN"/>
              </w:rPr>
              <w:t>拟经营项目</w:t>
            </w:r>
          </w:p>
        </w:tc>
        <w:tc>
          <w:tcPr>
            <w:tcW w:w="2287" w:type="dxa"/>
            <w:shd w:val="clear" w:color="auto" w:fill="auto"/>
            <w:noWrap w:val="0"/>
            <w:vAlign w:val="center"/>
          </w:tcPr>
          <w:p w14:paraId="012B94C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  <w:t>报价（元）</w:t>
            </w:r>
          </w:p>
        </w:tc>
        <w:tc>
          <w:tcPr>
            <w:tcW w:w="1480" w:type="dxa"/>
            <w:shd w:val="clear" w:color="auto" w:fill="auto"/>
            <w:noWrap w:val="0"/>
            <w:vAlign w:val="center"/>
          </w:tcPr>
          <w:p w14:paraId="32B5D3C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  <w:t>租赁期限</w:t>
            </w:r>
          </w:p>
        </w:tc>
        <w:tc>
          <w:tcPr>
            <w:tcW w:w="1164" w:type="dxa"/>
            <w:noWrap w:val="0"/>
            <w:vAlign w:val="center"/>
          </w:tcPr>
          <w:p w14:paraId="3F64BAA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  <w:t>备注</w:t>
            </w:r>
          </w:p>
        </w:tc>
      </w:tr>
      <w:tr w14:paraId="51FB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2048" w:type="dxa"/>
            <w:shd w:val="clear" w:color="auto" w:fill="auto"/>
            <w:noWrap w:val="0"/>
            <w:vAlign w:val="center"/>
          </w:tcPr>
          <w:p w14:paraId="54CD046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3" w:type="dxa"/>
            <w:shd w:val="clear" w:color="auto" w:fill="auto"/>
            <w:noWrap w:val="0"/>
            <w:vAlign w:val="center"/>
          </w:tcPr>
          <w:p w14:paraId="69D503F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87" w:type="dxa"/>
            <w:shd w:val="clear" w:color="auto" w:fill="auto"/>
            <w:noWrap w:val="0"/>
            <w:vAlign w:val="center"/>
          </w:tcPr>
          <w:p w14:paraId="27D86A8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  <w:t>/月/平米</w:t>
            </w:r>
          </w:p>
        </w:tc>
        <w:tc>
          <w:tcPr>
            <w:tcW w:w="1480" w:type="dxa"/>
            <w:shd w:val="clear" w:color="auto" w:fill="auto"/>
            <w:noWrap w:val="0"/>
            <w:vAlign w:val="center"/>
          </w:tcPr>
          <w:p w14:paraId="6556BF5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  <w:t>年</w:t>
            </w:r>
          </w:p>
        </w:tc>
        <w:tc>
          <w:tcPr>
            <w:tcW w:w="1164" w:type="dxa"/>
            <w:noWrap w:val="0"/>
            <w:vAlign w:val="center"/>
          </w:tcPr>
          <w:p w14:paraId="1C86E64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Cs w:val="21"/>
              </w:rPr>
            </w:pPr>
          </w:p>
        </w:tc>
      </w:tr>
    </w:tbl>
    <w:p w14:paraId="0D36C50D">
      <w:pPr>
        <w:spacing w:line="360" w:lineRule="auto"/>
        <w:ind w:firstLine="480"/>
        <w:rPr>
          <w:rFonts w:ascii="仿宋" w:hAnsi="仿宋" w:eastAsia="仿宋" w:cs="仿宋"/>
          <w:color w:val="auto"/>
          <w:highlight w:val="none"/>
        </w:rPr>
      </w:pPr>
    </w:p>
    <w:p w14:paraId="2C83BC8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default" w:ascii="仿宋" w:hAnsi="仿宋" w:eastAsia="仿宋" w:cs="仿宋"/>
          <w:b/>
          <w:bCs w:val="0"/>
          <w:color w:val="auto"/>
          <w:kern w:val="0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highlight w:val="none"/>
          <w:vertAlign w:val="baseline"/>
          <w:lang w:val="en-US" w:eastAsia="zh-CN"/>
        </w:rPr>
        <w:t>注：1.租赁期限为3年-10年（报名单位/自然人结合自身情况选择租赁期限）【一般租赁期限原则上不超过5年；用于商超、酒店、办学、办公、高档餐饮方面的大宗房产等特殊情形，承租方需要投入大额资金装修改造的等特殊情况可以适当延长，原则上不超过10年】。</w:t>
      </w:r>
    </w:p>
    <w:p w14:paraId="1196B75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highlight w:val="none"/>
          <w:vertAlign w:val="baseline"/>
          <w:lang w:val="en-US" w:eastAsia="zh-CN"/>
        </w:rPr>
        <w:t>2.若报名多个铺位号的须分别报价。</w:t>
      </w:r>
    </w:p>
    <w:p w14:paraId="0874B9E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default" w:ascii="仿宋" w:hAnsi="仿宋" w:eastAsia="仿宋" w:cs="仿宋"/>
          <w:b/>
          <w:bCs w:val="0"/>
          <w:color w:val="auto"/>
          <w:kern w:val="0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highlight w:val="none"/>
          <w:vertAlign w:val="baseline"/>
          <w:lang w:val="en-US" w:eastAsia="zh-CN"/>
        </w:rPr>
        <w:t>3.表格可自行增减。</w:t>
      </w:r>
    </w:p>
    <w:p w14:paraId="3DA319F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仿宋" w:hAnsi="仿宋" w:eastAsia="仿宋" w:cs="仿宋"/>
          <w:b/>
          <w:bCs w:val="0"/>
          <w:color w:val="auto"/>
          <w:kern w:val="0"/>
          <w:sz w:val="24"/>
          <w:szCs w:val="24"/>
          <w:highlight w:val="none"/>
          <w:vertAlign w:val="baseline"/>
          <w:lang w:val="en-US" w:eastAsia="zh-CN"/>
        </w:rPr>
      </w:pPr>
    </w:p>
    <w:p w14:paraId="07405294">
      <w:pPr>
        <w:spacing w:line="360" w:lineRule="auto"/>
        <w:ind w:firstLine="504"/>
        <w:rPr>
          <w:rFonts w:ascii="仿宋" w:hAnsi="仿宋" w:eastAsia="仿宋" w:cs="仿宋"/>
          <w:color w:val="auto"/>
          <w:spacing w:val="6"/>
          <w:sz w:val="24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pacing w:val="6"/>
          <w:sz w:val="24"/>
          <w:szCs w:val="28"/>
          <w:highlight w:val="none"/>
          <w:lang w:val="en-US" w:eastAsia="zh-CN"/>
        </w:rPr>
        <w:t>单位</w:t>
      </w:r>
      <w:r>
        <w:rPr>
          <w:rFonts w:hint="eastAsia" w:ascii="仿宋" w:hAnsi="仿宋" w:eastAsia="仿宋" w:cs="仿宋"/>
          <w:color w:val="auto"/>
          <w:spacing w:val="6"/>
          <w:sz w:val="24"/>
          <w:szCs w:val="28"/>
          <w:highlight w:val="none"/>
        </w:rPr>
        <w:t>名称</w:t>
      </w:r>
      <w:r>
        <w:rPr>
          <w:rFonts w:hint="eastAsia" w:ascii="仿宋" w:hAnsi="仿宋" w:eastAsia="仿宋" w:cs="仿宋"/>
          <w:color w:val="auto"/>
          <w:spacing w:val="6"/>
          <w:sz w:val="24"/>
          <w:szCs w:val="28"/>
          <w:highlight w:val="none"/>
          <w:lang w:val="en-US" w:eastAsia="zh-CN"/>
        </w:rPr>
        <w:t>/自然人</w:t>
      </w:r>
      <w:r>
        <w:rPr>
          <w:rFonts w:hint="eastAsia" w:ascii="仿宋" w:hAnsi="仿宋" w:eastAsia="仿宋" w:cs="仿宋"/>
          <w:color w:val="auto"/>
          <w:spacing w:val="6"/>
          <w:sz w:val="24"/>
          <w:szCs w:val="28"/>
          <w:highlight w:val="none"/>
        </w:rPr>
        <w:t>:</w:t>
      </w:r>
      <w:r>
        <w:rPr>
          <w:rFonts w:hint="eastAsia" w:ascii="仿宋" w:hAnsi="仿宋" w:eastAsia="仿宋" w:cs="仿宋"/>
          <w:color w:val="auto"/>
          <w:spacing w:val="2"/>
          <w:sz w:val="24"/>
          <w:szCs w:val="28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auto"/>
          <w:spacing w:val="6"/>
          <w:sz w:val="24"/>
          <w:szCs w:val="28"/>
          <w:highlight w:val="none"/>
        </w:rPr>
        <w:t>(盖公章</w:t>
      </w:r>
      <w:r>
        <w:rPr>
          <w:rFonts w:hint="eastAsia" w:ascii="仿宋" w:hAnsi="仿宋" w:eastAsia="仿宋" w:cs="仿宋"/>
          <w:color w:val="auto"/>
          <w:spacing w:val="6"/>
          <w:sz w:val="24"/>
          <w:szCs w:val="28"/>
          <w:highlight w:val="none"/>
          <w:lang w:val="en-US" w:eastAsia="zh-CN"/>
        </w:rPr>
        <w:t>/按捺手印</w:t>
      </w:r>
      <w:r>
        <w:rPr>
          <w:rFonts w:hint="eastAsia" w:ascii="仿宋" w:hAnsi="仿宋" w:eastAsia="仿宋" w:cs="仿宋"/>
          <w:color w:val="auto"/>
          <w:spacing w:val="6"/>
          <w:sz w:val="24"/>
          <w:szCs w:val="28"/>
          <w:highlight w:val="none"/>
        </w:rPr>
        <w:t>)</w:t>
      </w:r>
    </w:p>
    <w:p w14:paraId="6C313D33">
      <w:pPr>
        <w:spacing w:line="360" w:lineRule="auto"/>
        <w:ind w:firstLine="480"/>
        <w:rPr>
          <w:rFonts w:ascii="仿宋" w:hAnsi="仿宋" w:eastAsia="仿宋" w:cs="仿宋"/>
          <w:color w:val="auto"/>
          <w:sz w:val="24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8"/>
          <w:highlight w:val="none"/>
        </w:rPr>
        <w:t>法定代表人或授权代表</w:t>
      </w:r>
      <w:r>
        <w:rPr>
          <w:rFonts w:hint="eastAsia" w:ascii="仿宋" w:hAnsi="仿宋" w:eastAsia="仿宋" w:cs="仿宋"/>
          <w:color w:val="auto"/>
          <w:sz w:val="24"/>
          <w:szCs w:val="28"/>
          <w:highlight w:val="none"/>
          <w:lang w:val="en-US" w:eastAsia="zh-CN"/>
        </w:rPr>
        <w:t>/自然人</w:t>
      </w:r>
      <w:r>
        <w:rPr>
          <w:rFonts w:hint="eastAsia" w:ascii="仿宋" w:hAnsi="仿宋" w:eastAsia="仿宋" w:cs="仿宋"/>
          <w:color w:val="auto"/>
          <w:sz w:val="24"/>
          <w:szCs w:val="28"/>
          <w:highlight w:val="none"/>
        </w:rPr>
        <w:t>（签字或加盖个人名章）</w:t>
      </w:r>
      <w:r>
        <w:rPr>
          <w:rFonts w:hint="eastAsia" w:ascii="仿宋" w:hAnsi="仿宋" w:eastAsia="仿宋" w:cs="仿宋"/>
          <w:bCs/>
          <w:color w:val="auto"/>
          <w:sz w:val="24"/>
          <w:szCs w:val="28"/>
          <w:highlight w:val="none"/>
        </w:rPr>
        <w:t>：</w:t>
      </w:r>
    </w:p>
    <w:p w14:paraId="6B17DA53">
      <w:pPr>
        <w:spacing w:line="360" w:lineRule="auto"/>
        <w:ind w:firstLine="480"/>
        <w:rPr>
          <w:rFonts w:ascii="仿宋" w:hAnsi="仿宋" w:eastAsia="仿宋" w:cs="仿宋"/>
          <w:color w:val="auto"/>
          <w:sz w:val="24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8"/>
          <w:highlight w:val="none"/>
        </w:rPr>
        <w:t>日期：</w:t>
      </w:r>
      <w:r>
        <w:rPr>
          <w:rFonts w:hint="eastAsia" w:ascii="仿宋" w:hAnsi="仿宋" w:eastAsia="仿宋" w:cs="仿宋"/>
          <w:color w:val="auto"/>
          <w:spacing w:val="2"/>
          <w:sz w:val="24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8"/>
          <w:highlight w:val="none"/>
        </w:rPr>
        <w:t>日</w:t>
      </w:r>
    </w:p>
    <w:p w14:paraId="3CC61EEF"/>
    <w:p w14:paraId="64AAAC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96ABC"/>
    <w:rsid w:val="4359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2025-09-01T01:57:00Z</dcterms:created>
  <dc:creator>甜栀</dc:creator>
  <cp:lastModifiedBy>甜栀</cp:lastModifiedBy>
  <dcterms:modified xsi:type="dcterms:W3CDTF">2025-09-01T01:59:14Z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8550978CF2E048DB8DFBAE43D7F9D37C_11</vt:lpwstr>
  </property>
  <property fmtid="{D5CDD505-2E9C-101B-9397-08002B2CF9AE}" pid="4" name="KSOTemplateDocerSaveRecord">
    <vt:lpwstr>eyJoZGlkIjoiMjgzMjU3YjJkMWM3ZTFiOTQ3MWIyNmU2OGExZDdkMmEiLCJ1c2VySWQiOiIyNDI0NTA0NTYifQ==</vt:lpwstr>
  </property>
</Properties>
</file>